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48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276"/>
        <w:gridCol w:w="1188"/>
        <w:gridCol w:w="2464"/>
        <w:gridCol w:w="2443"/>
        <w:gridCol w:w="2977"/>
      </w:tblGrid>
      <w:tr w:rsidR="00593119" w:rsidTr="007E3D71">
        <w:trPr>
          <w:cnfStyle w:val="1000000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446B0C" w:rsidP="006F4A9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Stożek</w:t>
            </w:r>
            <w:r w:rsidR="001E68D0">
              <w:rPr>
                <w:sz w:val="24"/>
                <w:szCs w:val="24"/>
              </w:rPr>
              <w:t xml:space="preserve"> Twist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210815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Seria ARAX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446B0C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STZ</w:t>
            </w:r>
            <w:r w:rsidR="001E68D0">
              <w:rPr>
                <w:sz w:val="24"/>
                <w:szCs w:val="24"/>
              </w:rPr>
              <w:t>-02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593119" w:rsidTr="00944AAE">
        <w:trPr>
          <w:cnfStyle w:val="000000100000"/>
          <w:trHeight w:val="5176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620E" w:rsidRDefault="00BE291A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  <w:r w:rsidRPr="00BE291A"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19713</wp:posOffset>
                  </wp:positionH>
                  <wp:positionV relativeFrom="paragraph">
                    <wp:posOffset>110683</wp:posOffset>
                  </wp:positionV>
                  <wp:extent cx="2992120" cy="3355340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120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E68D0" w:rsidRDefault="001E68D0" w:rsidP="0055620E">
            <w:pPr>
              <w:pStyle w:val="Bezodstpw"/>
              <w:jc w:val="center"/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</w:pPr>
          </w:p>
          <w:p w:rsidR="00593119" w:rsidRPr="00192F77" w:rsidRDefault="00593119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93119" w:rsidRPr="00192F77" w:rsidRDefault="008473F3" w:rsidP="00593119">
            <w:pPr>
              <w:pStyle w:val="Bezodstpw"/>
              <w:cnfStyle w:val="000000100000"/>
              <w:rPr>
                <w:color w:val="C6D9F1" w:themeColor="text2" w:themeTint="33"/>
              </w:rPr>
            </w:pPr>
            <w:r w:rsidRPr="008473F3">
              <w:rPr>
                <w:noProof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margin-left:60.6pt;margin-top:101.15pt;width:162.1pt;height:168.55pt;z-index:251660288;mso-position-horizontal-relative:text;mso-position-vertical-relative:text">
                  <v:imagedata r:id="rId8" o:title=""/>
                </v:shape>
                <o:OLEObject Type="Embed" ProgID="PBrush" ShapeID="_x0000_s1032" DrawAspect="Content" ObjectID="_1593108975" r:id="rId9"/>
              </w:pict>
            </w:r>
          </w:p>
        </w:tc>
      </w:tr>
      <w:tr w:rsidR="00593119" w:rsidTr="00210815">
        <w:trPr>
          <w:trHeight w:val="431"/>
        </w:trPr>
        <w:tc>
          <w:tcPr>
            <w:cnfStyle w:val="001000000000"/>
            <w:tcW w:w="4928" w:type="dxa"/>
            <w:gridSpan w:val="3"/>
            <w:shd w:val="clear" w:color="auto" w:fill="auto"/>
          </w:tcPr>
          <w:p w:rsidR="00342A54" w:rsidRDefault="00342A54" w:rsidP="00593119">
            <w:pPr>
              <w:tabs>
                <w:tab w:val="left" w:pos="3630"/>
              </w:tabs>
            </w:pPr>
          </w:p>
          <w:p w:rsidR="00342A54" w:rsidRPr="000908C9" w:rsidRDefault="00342A54" w:rsidP="00593119">
            <w:pPr>
              <w:tabs>
                <w:tab w:val="left" w:pos="3630"/>
              </w:tabs>
            </w:pPr>
          </w:p>
        </w:tc>
        <w:tc>
          <w:tcPr>
            <w:tcW w:w="5420" w:type="dxa"/>
            <w:gridSpan w:val="2"/>
            <w:shd w:val="clear" w:color="auto" w:fill="auto"/>
          </w:tcPr>
          <w:p w:rsidR="00593119" w:rsidRPr="00192F77" w:rsidRDefault="00593119" w:rsidP="00593119">
            <w:pPr>
              <w:pStyle w:val="Bezodstpw"/>
              <w:cnfStyle w:val="000000000000"/>
              <w:rPr>
                <w:color w:val="C6D9F1" w:themeColor="text2" w:themeTint="33"/>
              </w:rPr>
            </w:pPr>
          </w:p>
        </w:tc>
      </w:tr>
      <w:tr w:rsidR="00593119" w:rsidTr="00EE2DCA">
        <w:trPr>
          <w:cnfStyle w:val="0000001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3E0A32">
            <w:pPr>
              <w:pStyle w:val="Bezodstpw"/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1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 w:val="restart"/>
            <w:shd w:val="clear" w:color="auto" w:fill="auto"/>
          </w:tcPr>
          <w:p w:rsidR="003E0A32" w:rsidRPr="003E0A32" w:rsidRDefault="003E0A3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37272E" w:rsidP="00446B0C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 w:rsidR="001D137E">
              <w:rPr>
                <w:sz w:val="18"/>
                <w:szCs w:val="18"/>
              </w:rPr>
              <w:t xml:space="preserve"> m </w:t>
            </w:r>
          </w:p>
        </w:tc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right w:val="none" w:sz="0" w:space="0" w:color="auto"/>
            </w:tcBorders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566312" w:rsidRDefault="001E68D0" w:rsidP="0044219D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2,08 x 2,08 x 2,</w:t>
            </w:r>
            <w:r w:rsidR="0044219D">
              <w:rPr>
                <w:sz w:val="18"/>
                <w:szCs w:val="18"/>
              </w:rPr>
              <w:t>25</w:t>
            </w:r>
            <w:r w:rsidR="005A6ED2">
              <w:rPr>
                <w:sz w:val="18"/>
                <w:szCs w:val="18"/>
              </w:rPr>
              <w:t xml:space="preserve"> m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210815" w:rsidRDefault="001E68D0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Ø 5,5</w:t>
            </w:r>
            <w:r w:rsidR="00210815">
              <w:rPr>
                <w:sz w:val="18"/>
                <w:szCs w:val="18"/>
              </w:rPr>
              <w:t xml:space="preserve"> m</w:t>
            </w:r>
          </w:p>
        </w:tc>
      </w:tr>
      <w:tr w:rsidR="007A491B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1E68D0" w:rsidP="00980D93">
            <w:pPr>
              <w:pStyle w:val="Bezodstpw"/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23,8</w:t>
            </w:r>
            <w:r w:rsidR="00210815">
              <w:rPr>
                <w:sz w:val="18"/>
                <w:szCs w:val="18"/>
              </w:rPr>
              <w:t xml:space="preserve"> m</w:t>
            </w:r>
            <w:r w:rsidR="00210815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0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DB093C">
        <w:trPr>
          <w:trHeight w:hRule="exact" w:val="347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513877">
        <w:trPr>
          <w:cnfStyle w:val="000000100000"/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593119" w:rsidRPr="00000B97" w:rsidRDefault="00593119" w:rsidP="00593119">
            <w:pPr>
              <w:pStyle w:val="Bezodstpw"/>
            </w:pPr>
            <w:r w:rsidRPr="00000B97">
              <w:t>Dostępne opcje:</w:t>
            </w:r>
          </w:p>
        </w:tc>
      </w:tr>
      <w:tr w:rsidR="008D0E6D" w:rsidTr="008D0E6D">
        <w:trPr>
          <w:trHeight w:hRule="exact" w:val="318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8D0E6D" w:rsidRPr="0049471D" w:rsidRDefault="008D0E6D" w:rsidP="00593119">
            <w:pPr>
              <w:pStyle w:val="Bezodstpw"/>
            </w:pP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8D0E6D" w:rsidRPr="00566312" w:rsidRDefault="008D0E6D" w:rsidP="00593119">
            <w:pPr>
              <w:pStyle w:val="Bezodstpw"/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PREMIUM</w:t>
            </w:r>
          </w:p>
        </w:tc>
      </w:tr>
      <w:tr w:rsidR="008D0E6D" w:rsidTr="008D0E6D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593119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elementy stalowe ocynkowane i </w:t>
            </w:r>
            <w:r w:rsidRPr="0007087F">
              <w:rPr>
                <w:rFonts w:cstheme="minorHAnsi"/>
                <w:sz w:val="16"/>
                <w:szCs w:val="16"/>
              </w:rPr>
              <w:t>malowane proszkowo</w:t>
            </w:r>
          </w:p>
        </w:tc>
      </w:tr>
      <w:tr w:rsidR="008D0E6D" w:rsidTr="008D0E6D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581A52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</w:t>
            </w:r>
            <w:r w:rsidRPr="00BC2DDE">
              <w:rPr>
                <w:rFonts w:cstheme="minorHAnsi"/>
                <w:sz w:val="16"/>
                <w:szCs w:val="16"/>
              </w:rPr>
              <w:t>rządzenie na stałe posadowione w gruncie, be</w:t>
            </w:r>
            <w:r>
              <w:rPr>
                <w:rFonts w:cstheme="minorHAnsi"/>
                <w:sz w:val="16"/>
                <w:szCs w:val="16"/>
              </w:rPr>
              <w:t>tonowane betonem klasy min. B-15</w:t>
            </w:r>
          </w:p>
        </w:tc>
      </w:tr>
      <w:tr w:rsidR="008D0E6D" w:rsidTr="008D0E6D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LINY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581A52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liny z rdzeniem stalowym z oplotem z polipropyleny, łączone poprzez plastikowe lub aluminiowe konektory</w:t>
            </w:r>
          </w:p>
        </w:tc>
      </w:tr>
      <w:tr w:rsidR="008D0E6D" w:rsidTr="008D0E6D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8D0E6D" w:rsidRDefault="008D0E6D" w:rsidP="00BC2DD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 w:rsidRPr="00D96CFE">
              <w:rPr>
                <w:rFonts w:cstheme="minorHAnsi"/>
                <w:sz w:val="16"/>
                <w:szCs w:val="16"/>
              </w:rPr>
              <w:t>belki konstrukcyjne osłonięte kapturkami z tworzywa sztucznego</w:t>
            </w:r>
            <w:r>
              <w:rPr>
                <w:rFonts w:cstheme="minorHAnsi"/>
                <w:sz w:val="16"/>
                <w:szCs w:val="16"/>
              </w:rPr>
              <w:t>. Łby śrub, nakrętki osłonięte plastikowymi zaślepkami. Nakrętki kołpakowe z łbem kulistym</w:t>
            </w:r>
          </w:p>
        </w:tc>
      </w:tr>
      <w:tr w:rsidR="00606A7B" w:rsidTr="00EE2DCA">
        <w:trPr>
          <w:cnfStyle w:val="000000100000"/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ED0870" w:rsidRPr="00EE2DCA" w:rsidRDefault="00C176CA" w:rsidP="00377EC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. </w:t>
            </w:r>
            <w:r w:rsidRPr="00437BF3">
              <w:rPr>
                <w:b w:val="0"/>
                <w:sz w:val="16"/>
                <w:szCs w:val="16"/>
              </w:rPr>
              <w:t xml:space="preserve">Certyfikat </w:t>
            </w:r>
            <w:r>
              <w:rPr>
                <w:b w:val="0"/>
                <w:sz w:val="16"/>
                <w:szCs w:val="16"/>
              </w:rPr>
              <w:t xml:space="preserve">zgodności z </w:t>
            </w:r>
            <w:r w:rsidR="00196829">
              <w:rPr>
                <w:b w:val="0"/>
                <w:sz w:val="16"/>
                <w:szCs w:val="16"/>
              </w:rPr>
              <w:t>normą z grupy PN-EN 1176:2009 oraz PN-EN 1177:2009.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10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14C" w:rsidRDefault="00E0614C" w:rsidP="00B06421">
      <w:pPr>
        <w:spacing w:line="240" w:lineRule="auto"/>
      </w:pPr>
      <w:r>
        <w:separator/>
      </w:r>
    </w:p>
  </w:endnote>
  <w:endnote w:type="continuationSeparator" w:id="1">
    <w:p w:rsidR="00E0614C" w:rsidRDefault="00E0614C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14C" w:rsidRDefault="00E0614C" w:rsidP="00B06421">
      <w:pPr>
        <w:spacing w:line="240" w:lineRule="auto"/>
      </w:pPr>
      <w:r>
        <w:separator/>
      </w:r>
    </w:p>
  </w:footnote>
  <w:footnote w:type="continuationSeparator" w:id="1">
    <w:p w:rsidR="00E0614C" w:rsidRDefault="00E0614C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8B" w:rsidRDefault="00D5558B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7087F"/>
    <w:rsid w:val="000908C9"/>
    <w:rsid w:val="000B0037"/>
    <w:rsid w:val="000E1F60"/>
    <w:rsid w:val="000F6C0B"/>
    <w:rsid w:val="00154419"/>
    <w:rsid w:val="00175F69"/>
    <w:rsid w:val="001762C7"/>
    <w:rsid w:val="00192F77"/>
    <w:rsid w:val="00196829"/>
    <w:rsid w:val="001D137E"/>
    <w:rsid w:val="001E051E"/>
    <w:rsid w:val="001E68D0"/>
    <w:rsid w:val="00201A91"/>
    <w:rsid w:val="00210815"/>
    <w:rsid w:val="0023509C"/>
    <w:rsid w:val="002461D2"/>
    <w:rsid w:val="00255CB1"/>
    <w:rsid w:val="0027208A"/>
    <w:rsid w:val="00286815"/>
    <w:rsid w:val="002C4059"/>
    <w:rsid w:val="002D2471"/>
    <w:rsid w:val="002E7E8D"/>
    <w:rsid w:val="00332F20"/>
    <w:rsid w:val="00342A54"/>
    <w:rsid w:val="00362FC9"/>
    <w:rsid w:val="0037272E"/>
    <w:rsid w:val="00377BC8"/>
    <w:rsid w:val="00377ECA"/>
    <w:rsid w:val="00387BF2"/>
    <w:rsid w:val="003C3ADE"/>
    <w:rsid w:val="003C40AB"/>
    <w:rsid w:val="003D0E54"/>
    <w:rsid w:val="003D7BCC"/>
    <w:rsid w:val="003E0A32"/>
    <w:rsid w:val="00402A06"/>
    <w:rsid w:val="00437BF3"/>
    <w:rsid w:val="0044219D"/>
    <w:rsid w:val="00446B0C"/>
    <w:rsid w:val="004717BC"/>
    <w:rsid w:val="00487BDF"/>
    <w:rsid w:val="0049471D"/>
    <w:rsid w:val="004A1B1D"/>
    <w:rsid w:val="004B140C"/>
    <w:rsid w:val="004B76D4"/>
    <w:rsid w:val="004C0489"/>
    <w:rsid w:val="004D39ED"/>
    <w:rsid w:val="004E1E49"/>
    <w:rsid w:val="004F5348"/>
    <w:rsid w:val="004F605D"/>
    <w:rsid w:val="004F6811"/>
    <w:rsid w:val="00513877"/>
    <w:rsid w:val="00526FF3"/>
    <w:rsid w:val="00554DE1"/>
    <w:rsid w:val="0055620E"/>
    <w:rsid w:val="00566312"/>
    <w:rsid w:val="00581A52"/>
    <w:rsid w:val="0058631A"/>
    <w:rsid w:val="00593119"/>
    <w:rsid w:val="005A02CC"/>
    <w:rsid w:val="005A6ED2"/>
    <w:rsid w:val="005C7B1B"/>
    <w:rsid w:val="005D7A6A"/>
    <w:rsid w:val="006012F7"/>
    <w:rsid w:val="00606A7B"/>
    <w:rsid w:val="00606BDB"/>
    <w:rsid w:val="0061710D"/>
    <w:rsid w:val="00621EF3"/>
    <w:rsid w:val="00627188"/>
    <w:rsid w:val="006608F6"/>
    <w:rsid w:val="006C5608"/>
    <w:rsid w:val="006F4A93"/>
    <w:rsid w:val="0075462B"/>
    <w:rsid w:val="007559F9"/>
    <w:rsid w:val="00762BA6"/>
    <w:rsid w:val="007759B3"/>
    <w:rsid w:val="00790F1B"/>
    <w:rsid w:val="007A491B"/>
    <w:rsid w:val="007B5388"/>
    <w:rsid w:val="007C1C27"/>
    <w:rsid w:val="007E3D71"/>
    <w:rsid w:val="00810DAE"/>
    <w:rsid w:val="00817993"/>
    <w:rsid w:val="008473F3"/>
    <w:rsid w:val="008525E7"/>
    <w:rsid w:val="00853C90"/>
    <w:rsid w:val="008730D2"/>
    <w:rsid w:val="00875E0C"/>
    <w:rsid w:val="008B2940"/>
    <w:rsid w:val="008C2529"/>
    <w:rsid w:val="008D0E6D"/>
    <w:rsid w:val="008D2DB3"/>
    <w:rsid w:val="008D48EC"/>
    <w:rsid w:val="00944AAE"/>
    <w:rsid w:val="00980D93"/>
    <w:rsid w:val="00986E39"/>
    <w:rsid w:val="0099420F"/>
    <w:rsid w:val="00994DEC"/>
    <w:rsid w:val="00997D9B"/>
    <w:rsid w:val="009B2ADF"/>
    <w:rsid w:val="009B319D"/>
    <w:rsid w:val="009B6D3E"/>
    <w:rsid w:val="009C7DF9"/>
    <w:rsid w:val="009E3841"/>
    <w:rsid w:val="00A920DA"/>
    <w:rsid w:val="00AC0E3A"/>
    <w:rsid w:val="00AC2692"/>
    <w:rsid w:val="00AD0415"/>
    <w:rsid w:val="00AE116F"/>
    <w:rsid w:val="00AE2ADD"/>
    <w:rsid w:val="00AE3A79"/>
    <w:rsid w:val="00B06421"/>
    <w:rsid w:val="00B4592E"/>
    <w:rsid w:val="00B62CF9"/>
    <w:rsid w:val="00B62D7B"/>
    <w:rsid w:val="00B70421"/>
    <w:rsid w:val="00B803CC"/>
    <w:rsid w:val="00B83A7D"/>
    <w:rsid w:val="00BC2DDE"/>
    <w:rsid w:val="00BC32E0"/>
    <w:rsid w:val="00BD4057"/>
    <w:rsid w:val="00BD4B45"/>
    <w:rsid w:val="00BE291A"/>
    <w:rsid w:val="00C05D1B"/>
    <w:rsid w:val="00C176CA"/>
    <w:rsid w:val="00C21BC6"/>
    <w:rsid w:val="00C24335"/>
    <w:rsid w:val="00C24F7E"/>
    <w:rsid w:val="00C31094"/>
    <w:rsid w:val="00C355A1"/>
    <w:rsid w:val="00C50FB8"/>
    <w:rsid w:val="00C63498"/>
    <w:rsid w:val="00C730AD"/>
    <w:rsid w:val="00C74AA3"/>
    <w:rsid w:val="00C80CCD"/>
    <w:rsid w:val="00CA5E35"/>
    <w:rsid w:val="00CA7F22"/>
    <w:rsid w:val="00CB0310"/>
    <w:rsid w:val="00CB2285"/>
    <w:rsid w:val="00CC1D9D"/>
    <w:rsid w:val="00CC5D86"/>
    <w:rsid w:val="00CF006A"/>
    <w:rsid w:val="00CF5827"/>
    <w:rsid w:val="00D32FA7"/>
    <w:rsid w:val="00D5558B"/>
    <w:rsid w:val="00D60783"/>
    <w:rsid w:val="00D75CF5"/>
    <w:rsid w:val="00D96CFE"/>
    <w:rsid w:val="00DA35F2"/>
    <w:rsid w:val="00DA650F"/>
    <w:rsid w:val="00DB093C"/>
    <w:rsid w:val="00DD6D39"/>
    <w:rsid w:val="00DF14BB"/>
    <w:rsid w:val="00DF7361"/>
    <w:rsid w:val="00E02CA3"/>
    <w:rsid w:val="00E0614C"/>
    <w:rsid w:val="00E758B9"/>
    <w:rsid w:val="00E83B69"/>
    <w:rsid w:val="00E86007"/>
    <w:rsid w:val="00E918AB"/>
    <w:rsid w:val="00E92E05"/>
    <w:rsid w:val="00E95F85"/>
    <w:rsid w:val="00E976F1"/>
    <w:rsid w:val="00EC4B27"/>
    <w:rsid w:val="00EC7E0C"/>
    <w:rsid w:val="00ED0870"/>
    <w:rsid w:val="00ED2EAE"/>
    <w:rsid w:val="00EE2DCA"/>
    <w:rsid w:val="00F056EF"/>
    <w:rsid w:val="00F06EF9"/>
    <w:rsid w:val="00F55843"/>
    <w:rsid w:val="00F56DBF"/>
    <w:rsid w:val="00F77B10"/>
    <w:rsid w:val="00FB59A5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2E7F-DD00-45D1-B4C8-3EC30E74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7</cp:revision>
  <cp:lastPrinted>2015-02-17T11:45:00Z</cp:lastPrinted>
  <dcterms:created xsi:type="dcterms:W3CDTF">2015-07-16T07:28:00Z</dcterms:created>
  <dcterms:modified xsi:type="dcterms:W3CDTF">2018-07-14T19:30:00Z</dcterms:modified>
</cp:coreProperties>
</file>